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关于金平县人民医院医用耗材、设备授权询价征集公告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bookmarkStart w:id="0" w:name="_GoBack"/>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面向社会市场主体进行医用耗材、设备授权询价公开征集活动，欢迎具有独立承担民事责任能力的供应商积极参与。</w:t>
      </w:r>
    </w:p>
    <w:bookmarkEnd w:id="0"/>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6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8"/>
        <w:gridCol w:w="5843"/>
        <w:gridCol w:w="3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2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5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血栓弹力图（普通杯）试剂</w:t>
            </w:r>
          </w:p>
        </w:tc>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妊高症血压综合征检测系统设备授权</w:t>
            </w:r>
          </w:p>
        </w:tc>
        <w:tc>
          <w:tcPr>
            <w:tcW w:w="3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w:t>
      </w:r>
      <w:r>
        <w:rPr>
          <w:rFonts w:hint="eastAsia" w:ascii="宋体" w:hAnsi="宋体" w:eastAsia="宋体" w:cs="宋体"/>
          <w:i w:val="0"/>
          <w:iCs w:val="0"/>
          <w:caps w:val="0"/>
          <w:color w:val="333333"/>
          <w:spacing w:val="0"/>
          <w:kern w:val="2"/>
          <w:sz w:val="24"/>
          <w:szCs w:val="24"/>
          <w:shd w:val="clear" w:fill="FFFFFF"/>
          <w:lang w:val="en-US" w:eastAsia="zh-CN" w:bidi="ar-SA"/>
        </w:rPr>
        <w:t>耗材、设备授权</w:t>
      </w:r>
      <w:r>
        <w:rPr>
          <w:rFonts w:hint="eastAsia" w:ascii="宋体" w:hAnsi="宋体" w:eastAsia="宋体" w:cs="宋体"/>
          <w:i w:val="0"/>
          <w:iCs w:val="0"/>
          <w:caps w:val="0"/>
          <w:color w:val="FF0000"/>
          <w:spacing w:val="0"/>
          <w:sz w:val="24"/>
          <w:szCs w:val="24"/>
          <w:shd w:val="clear" w:fill="FFFFFF"/>
          <w:lang w:val="en-US" w:eastAsia="zh-CN"/>
        </w:rPr>
        <w:t>进行完整报价并提供拟供品牌完整准确的产品规格、包装数量、预算单价、总价等。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4.供应商按照报价文件中“彩页、</w:t>
      </w:r>
      <w:r>
        <w:rPr>
          <w:rFonts w:hint="eastAsia" w:ascii="宋体" w:hAnsi="宋体" w:eastAsia="宋体" w:cs="宋体"/>
          <w:i w:val="0"/>
          <w:iCs w:val="0"/>
          <w:caps w:val="0"/>
          <w:color w:val="FF0000"/>
          <w:spacing w:val="0"/>
          <w:sz w:val="24"/>
          <w:szCs w:val="24"/>
          <w:shd w:val="clear" w:fill="FFFFFF"/>
          <w:lang w:val="en-US" w:eastAsia="zh-CN"/>
        </w:rPr>
        <w:t>产品规格、包装数量</w:t>
      </w:r>
      <w:r>
        <w:rPr>
          <w:rFonts w:hint="eastAsia" w:ascii="宋体" w:hAnsi="宋体" w:eastAsia="宋体" w:cs="宋体"/>
          <w:i w:val="0"/>
          <w:iCs w:val="0"/>
          <w:caps w:val="0"/>
          <w:color w:val="333333"/>
          <w:spacing w:val="0"/>
          <w:sz w:val="24"/>
          <w:szCs w:val="24"/>
          <w:shd w:val="clear" w:fill="FFFFFF"/>
          <w:lang w:val="en-US" w:eastAsia="zh-CN"/>
        </w:rPr>
        <w:t>”内设备分类文件夹，将提供的材料分别放入相应文件夹内。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2" w:firstLineChars="20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2023年6月30日17:30（北京时间）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w:t>
      </w:r>
      <w:r>
        <w:rPr>
          <w:rFonts w:hint="eastAsia" w:ascii="宋体" w:hAnsi="宋体" w:eastAsia="宋体" w:cs="宋体"/>
          <w:i w:val="0"/>
          <w:iCs w:val="0"/>
          <w:caps w:val="0"/>
          <w:color w:val="333333"/>
          <w:spacing w:val="0"/>
          <w:kern w:val="2"/>
          <w:sz w:val="24"/>
          <w:szCs w:val="24"/>
          <w:shd w:val="clear" w:fill="FFFFFF"/>
          <w:lang w:val="en-US" w:eastAsia="zh-CN" w:bidi="ar-SA"/>
        </w:rPr>
        <w:t>医用耗材、设备授权</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3EA629D"/>
    <w:rsid w:val="2B2112E2"/>
    <w:rsid w:val="2DBF3B45"/>
    <w:rsid w:val="34D9175A"/>
    <w:rsid w:val="425C28F7"/>
    <w:rsid w:val="4A757C53"/>
    <w:rsid w:val="4FBA6948"/>
    <w:rsid w:val="5063482D"/>
    <w:rsid w:val="5695689F"/>
    <w:rsid w:val="66103534"/>
    <w:rsid w:val="6A3273EC"/>
    <w:rsid w:val="7804287F"/>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652</Words>
  <Characters>698</Characters>
  <Lines>0</Lines>
  <Paragraphs>0</Paragraphs>
  <TotalTime>2</TotalTime>
  <ScaleCrop>false</ScaleCrop>
  <LinksUpToDate>false</LinksUpToDate>
  <CharactersWithSpaces>704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2023-06-16T08:31:31Z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2FFCBAF4E42B432F95D3416EB7B0659B</vt:lpwstr>
  </property>
</Properties>
</file>