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关于金平县人民医院医疗设备采购需求征集公告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依据《</w:t>
      </w:r>
      <w:r>
        <w:rPr>
          <w:rFonts w:ascii="宋体" w:hAnsi="宋体" w:eastAsia="宋体" w:cs="宋体"/>
          <w:sz w:val="24"/>
          <w:szCs w:val="24"/>
        </w:rPr>
        <w:t>政府采购需求管理办法</w:t>
      </w:r>
      <w:r>
        <w:rPr>
          <w:rFonts w:hint="eastAsia" w:ascii="宋体" w:hAnsi="宋体" w:eastAsia="宋体" w:cs="宋体"/>
          <w:sz w:val="24"/>
          <w:szCs w:val="24"/>
          <w:lang w:eastAsia="zh-CN"/>
        </w:rPr>
        <w:t>》第十条规定，</w:t>
      </w:r>
      <w:r>
        <w:rPr>
          <w:rFonts w:hint="eastAsia" w:ascii="宋体" w:hAnsi="宋体" w:eastAsia="宋体" w:cs="宋体"/>
          <w:i w:val="0"/>
          <w:iCs w:val="0"/>
          <w:caps w:val="0"/>
          <w:color w:val="333333"/>
          <w:spacing w:val="0"/>
          <w:kern w:val="2"/>
          <w:sz w:val="24"/>
          <w:szCs w:val="24"/>
          <w:shd w:val="clear" w:fill="FFFFFF"/>
          <w:lang w:val="en-US" w:eastAsia="zh-CN" w:bidi="ar-SA"/>
        </w:rPr>
        <w:t>现</w:t>
      </w:r>
      <w:r>
        <w:rPr>
          <w:rFonts w:hint="eastAsia" w:ascii="宋体" w:hAnsi="宋体" w:eastAsia="宋体" w:cs="宋体"/>
          <w:i w:val="0"/>
          <w:iCs w:val="0"/>
          <w:caps w:val="0"/>
          <w:color w:val="333333"/>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333333"/>
          <w:spacing w:val="0"/>
          <w:kern w:val="2"/>
          <w:sz w:val="24"/>
          <w:szCs w:val="24"/>
          <w:shd w:val="clear" w:fill="FFFFFF"/>
          <w:lang w:val="en-US" w:eastAsia="zh-CN" w:bidi="ar-SA"/>
        </w:rPr>
        <w:t>面向社会市场主体进行医疗设备采购需求公开征集活动，欢迎具有独立承担民事责任能力的供应商积极参与。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4836"/>
        <w:gridCol w:w="658"/>
        <w:gridCol w:w="658"/>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麻醉咽喉镜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成人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输液泵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空气消毒机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心电监护仪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便携式彩色多普勒超声诊断系统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有创血压心电监护仪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三通道微量注射泵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抢救车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空气波压力治疗仪（4腔）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脑循环治疗仪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胸部振荡排痰仪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医疗用喷气气垫床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微波治疗仪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多功能恒温蜡疗机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电子针疗仪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便携式手功能康复训练系统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减重步态训练器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上肢康复机器人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三维步态分析与训练系统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下肢屈伸等速训练器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牙科种植机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医用离心机（多功能提取仪）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医用全自动纯水机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 xml:space="preserve">单级反渗透 </w:t>
            </w:r>
            <w:r>
              <w:rPr>
                <w:rFonts w:hint="eastAsia" w:ascii="宋体" w:hAnsi="宋体"/>
                <w:szCs w:val="21"/>
              </w:rPr>
              <w:t>≥</w:t>
            </w:r>
            <w:r>
              <w:rPr>
                <w:rFonts w:hint="eastAsia" w:ascii="宋体" w:hAnsi="宋体"/>
                <w:szCs w:val="21"/>
                <w:lang w:val="en-US" w:eastAsia="zh-CN"/>
              </w:rPr>
              <w:t>2500</w:t>
            </w:r>
            <w:r>
              <w:rPr>
                <w:rFonts w:hint="eastAsia" w:ascii="宋体" w:hAnsi="宋体"/>
                <w:szCs w:val="21"/>
              </w:rPr>
              <w:t>L/H 以25℃水温为基准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新生儿听力筛查仪（耳声发射检测仪）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手持型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新生儿血氧饱和度监测仪（脉搏血氧饱和度仪）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配三根探头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麻醉视频软式喉镜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心电监护仪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带模块</w:t>
            </w: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征集要求</w:t>
      </w:r>
      <w:r>
        <w:rPr>
          <w:rFonts w:hint="eastAsia" w:ascii="宋体" w:hAnsi="宋体" w:eastAsia="宋体" w:cs="宋体"/>
          <w:i w:val="0"/>
          <w:iCs w:val="0"/>
          <w:caps w:val="0"/>
          <w:color w:val="333333"/>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2.供应商应对所有设备进行完整报价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完整准确的设备参数、数量、预算单价、总价等。</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3.供应商可提供多种品牌的报价及技术参数方案。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4.供应商按照报价文件中“参数、彩页、配置清单”内设备分类文件夹，</w:t>
      </w:r>
      <w:bookmarkStart w:id="0" w:name="_GoBack"/>
      <w:bookmarkEnd w:id="0"/>
      <w:r>
        <w:rPr>
          <w:rFonts w:hint="eastAsia" w:ascii="宋体" w:hAnsi="宋体" w:eastAsia="宋体" w:cs="宋体"/>
          <w:i w:val="0"/>
          <w:iCs w:val="0"/>
          <w:caps w:val="0"/>
          <w:color w:val="333333"/>
          <w:spacing w:val="0"/>
          <w:sz w:val="24"/>
          <w:szCs w:val="24"/>
          <w:shd w:val="clear" w:fill="FFFFFF"/>
          <w:lang w:val="en-US" w:eastAsia="zh-CN"/>
        </w:rPr>
        <w:t>将设备彩页、配置清单等需要提供的材料分别放入相应文件夹内。</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三、</w:t>
      </w:r>
      <w:r>
        <w:rPr>
          <w:rFonts w:hint="eastAsia" w:ascii="宋体" w:hAnsi="宋体" w:eastAsia="宋体" w:cs="宋体"/>
          <w:i w:val="0"/>
          <w:iCs w:val="0"/>
          <w:caps w:val="0"/>
          <w:color w:val="333333"/>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1.征集截止时间：</w:t>
      </w:r>
      <w:r>
        <w:rPr>
          <w:rFonts w:hint="eastAsia" w:ascii="宋体" w:hAnsi="宋体" w:eastAsia="宋体" w:cs="宋体"/>
          <w:i w:val="0"/>
          <w:iCs w:val="0"/>
          <w:caps w:val="0"/>
          <w:color w:val="0000FF"/>
          <w:spacing w:val="0"/>
          <w:sz w:val="24"/>
          <w:szCs w:val="24"/>
          <w:shd w:val="clear" w:fill="FFFFFF"/>
          <w:lang w:val="en-US" w:eastAsia="zh-CN"/>
        </w:rPr>
        <w:t>2023年4月18日17:30（北京时间）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0000FF"/>
          <w:spacing w:val="0"/>
          <w:sz w:val="24"/>
          <w:szCs w:val="24"/>
          <w:u w:val="single"/>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333333"/>
          <w:spacing w:val="0"/>
          <w:sz w:val="24"/>
          <w:szCs w:val="24"/>
          <w:u w:val="none"/>
          <w:shd w:val="clear" w:fill="FFFFFF"/>
          <w:lang w:val="en-US" w:eastAsia="zh-CN"/>
        </w:rPr>
        <w:t>征集截止时间前</w:t>
      </w:r>
      <w:r>
        <w:rPr>
          <w:rFonts w:hint="eastAsia" w:ascii="宋体" w:hAnsi="宋体" w:eastAsia="宋体" w:cs="宋体"/>
          <w:i w:val="0"/>
          <w:iCs w:val="0"/>
          <w:caps w:val="0"/>
          <w:color w:val="333333"/>
          <w:spacing w:val="0"/>
          <w:sz w:val="24"/>
          <w:szCs w:val="24"/>
          <w:shd w:val="clear" w:fill="FFFFFF"/>
          <w:lang w:val="en-US" w:eastAsia="zh-CN"/>
        </w:rPr>
        <w:t>以电子邮件的方式发送至</w:t>
      </w:r>
      <w:r>
        <w:rPr>
          <w:rFonts w:hint="eastAsia" w:ascii="宋体" w:hAnsi="宋体" w:eastAsia="宋体" w:cs="宋体"/>
          <w:i w:val="0"/>
          <w:iCs w:val="0"/>
          <w:caps w:val="0"/>
          <w:color w:val="0000FF"/>
          <w:spacing w:val="0"/>
          <w:sz w:val="24"/>
          <w:szCs w:val="24"/>
          <w:shd w:val="clear" w:fill="FFFFFF"/>
          <w:lang w:val="en-US" w:eastAsia="zh-CN"/>
        </w:rPr>
        <w:t>邮箱：</w:t>
      </w:r>
      <w:r>
        <w:rPr>
          <w:rFonts w:hint="eastAsia" w:ascii="宋体" w:hAnsi="宋体" w:eastAsia="宋体" w:cs="宋体"/>
          <w:i w:val="0"/>
          <w:iCs w:val="0"/>
          <w:caps w:val="0"/>
          <w:color w:val="0000FF"/>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1.本征集公告为金平县人民医院医疗设备采购需求初步征集，征集结果采购人不作书面通知或回复。供应商提交的材料，仅作为进一步完善本项目政府采购需求的参考。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3.本公告仅为采购需求征集公告，面向所有有技术能力的供应商，为供应商自愿参加。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rPr>
        <w:t>　　项目单</w:t>
      </w:r>
      <w:r>
        <w:rPr>
          <w:rFonts w:hint="eastAsia" w:ascii="宋体" w:hAnsi="宋体" w:eastAsia="宋体" w:cs="宋体"/>
          <w:i w:val="0"/>
          <w:iCs w:val="0"/>
          <w:caps w:val="0"/>
          <w:color w:val="333333"/>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eastAsia="zh-CN"/>
        </w:rPr>
        <w:t>联</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系</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人：邵老师</w:t>
      </w:r>
    </w:p>
    <w:p>
      <w:pPr>
        <w:keepNext w:val="0"/>
        <w:keepLines w:val="0"/>
        <w:widowControl/>
        <w:suppressLineNumbers w:val="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　　联系方式：</w:t>
      </w:r>
      <w:r>
        <w:rPr>
          <w:rFonts w:ascii="仿宋" w:hAnsi="仿宋" w:eastAsia="仿宋" w:cs="仿宋"/>
          <w:color w:val="000000"/>
          <w:kern w:val="0"/>
          <w:sz w:val="28"/>
          <w:szCs w:val="28"/>
          <w:lang w:val="en-US" w:eastAsia="zh-CN" w:bidi="ar"/>
        </w:rPr>
        <w:t>15368362018</w:t>
      </w: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1C420094"/>
    <w:rsid w:val="1CD21B20"/>
    <w:rsid w:val="2B2112E2"/>
    <w:rsid w:val="2DBF3B45"/>
    <w:rsid w:val="425C28F7"/>
    <w:rsid w:val="4A757C53"/>
    <w:rsid w:val="4FBA6948"/>
    <w:rsid w:val="5063482D"/>
    <w:rsid w:val="5695689F"/>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1011</Words>
  <Characters>1082</Characters>
  <Lines>0</Lines>
  <Paragraphs>0</Paragraphs>
  <TotalTime>22</TotalTime>
  <ScaleCrop>false</ScaleCrop>
  <LinksUpToDate>false</LinksUpToDate>
  <CharactersWithSpaces>1090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2023-04-11T06:32:18Z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2FFCBAF4E42B432F95D3416EB7B0659B</vt:lpwstr>
  </property>
</Properties>
</file>